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EA" w:rsidRPr="003C51EA" w:rsidRDefault="003C51EA" w:rsidP="003C51E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05050"/>
          <w:kern w:val="36"/>
          <w:sz w:val="24"/>
          <w:szCs w:val="24"/>
          <w:lang w:eastAsia="pt-BR"/>
        </w:rPr>
      </w:pPr>
      <w:bookmarkStart w:id="0" w:name="_GoBack"/>
      <w:bookmarkEnd w:id="0"/>
      <w:r w:rsidRPr="003C51EA">
        <w:rPr>
          <w:rFonts w:ascii="Arial" w:eastAsia="Times New Roman" w:hAnsi="Arial" w:cs="Arial"/>
          <w:b/>
          <w:bCs/>
          <w:color w:val="505050"/>
          <w:kern w:val="36"/>
          <w:sz w:val="24"/>
          <w:szCs w:val="24"/>
          <w:lang w:eastAsia="pt-BR"/>
        </w:rPr>
        <w:t>Lei 4108/04 | Lei nº 4108 de 06 de janeiro de 2004 de São Jose</w:t>
      </w:r>
    </w:p>
    <w:p w:rsidR="003C51EA" w:rsidRPr="003C51EA" w:rsidRDefault="003C51EA" w:rsidP="003C51EA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999999"/>
          <w:sz w:val="24"/>
          <w:szCs w:val="24"/>
          <w:lang w:eastAsia="pt-BR"/>
        </w:rPr>
      </w:pPr>
      <w:r w:rsidRPr="003C51EA">
        <w:rPr>
          <w:rFonts w:ascii="Arial" w:eastAsia="Times New Roman" w:hAnsi="Arial" w:cs="Arial"/>
          <w:color w:val="999999"/>
          <w:sz w:val="24"/>
          <w:szCs w:val="24"/>
          <w:lang w:eastAsia="pt-BR"/>
        </w:rPr>
        <w:t>Compartilhe</w:t>
      </w:r>
    </w:p>
    <w:p w:rsidR="003C51EA" w:rsidRPr="003C51EA" w:rsidRDefault="003C51EA" w:rsidP="003C51EA">
      <w:pPr>
        <w:shd w:val="clear" w:color="auto" w:fill="FFFFFF"/>
        <w:spacing w:line="240" w:lineRule="auto"/>
        <w:rPr>
          <w:rFonts w:ascii="Arial" w:eastAsia="Times New Roman" w:hAnsi="Arial" w:cs="Arial"/>
          <w:color w:val="999999"/>
          <w:sz w:val="24"/>
          <w:szCs w:val="24"/>
          <w:lang w:eastAsia="pt-BR"/>
        </w:rPr>
      </w:pPr>
      <w:r w:rsidRPr="003C51EA">
        <w:rPr>
          <w:rFonts w:ascii="Arial" w:eastAsia="Times New Roman" w:hAnsi="Arial" w:cs="Arial"/>
          <w:color w:val="999999"/>
          <w:sz w:val="24"/>
          <w:szCs w:val="24"/>
          <w:lang w:eastAsia="pt-BR"/>
        </w:rPr>
        <w:t>  </w:t>
      </w:r>
    </w:p>
    <w:p w:rsidR="003C51EA" w:rsidRPr="003C51EA" w:rsidRDefault="003C51EA" w:rsidP="003C51EA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  <w:lang w:eastAsia="pt-BR"/>
        </w:rPr>
      </w:pPr>
      <w:r w:rsidRPr="003C51EA"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  <w:lang w:eastAsia="pt-BR"/>
        </w:rPr>
        <w:t xml:space="preserve">CRIA A FUNDAÇÃO CULTURAL DE SÃO JOSÉ E ESTABELECE OUTRAS </w:t>
      </w:r>
      <w:proofErr w:type="spellStart"/>
      <w:r w:rsidRPr="003C51EA"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  <w:lang w:eastAsia="pt-BR"/>
        </w:rPr>
        <w:t>PROVIDÊNCIAS</w:t>
      </w:r>
      <w:hyperlink r:id="rId5" w:tooltip="Ver documentos que citam essa ementa" w:history="1">
        <w:r w:rsidRPr="003C51EA">
          <w:rPr>
            <w:rFonts w:ascii="Arial" w:eastAsia="Times New Roman" w:hAnsi="Arial" w:cs="Arial"/>
            <w:i/>
            <w:iCs/>
            <w:color w:val="700066"/>
            <w:sz w:val="24"/>
            <w:szCs w:val="24"/>
            <w:u w:val="single"/>
            <w:lang w:eastAsia="pt-BR"/>
          </w:rPr>
          <w:t>Citado</w:t>
        </w:r>
        <w:proofErr w:type="spellEnd"/>
        <w:r w:rsidRPr="003C51EA">
          <w:rPr>
            <w:rFonts w:ascii="Arial" w:eastAsia="Times New Roman" w:hAnsi="Arial" w:cs="Arial"/>
            <w:i/>
            <w:iCs/>
            <w:color w:val="700066"/>
            <w:sz w:val="24"/>
            <w:szCs w:val="24"/>
            <w:u w:val="single"/>
            <w:lang w:eastAsia="pt-BR"/>
          </w:rPr>
          <w:t xml:space="preserve"> por </w:t>
        </w:r>
        <w:proofErr w:type="gramStart"/>
        <w:r w:rsidRPr="003C51EA">
          <w:rPr>
            <w:rFonts w:ascii="Arial" w:eastAsia="Times New Roman" w:hAnsi="Arial" w:cs="Arial"/>
            <w:i/>
            <w:iCs/>
            <w:color w:val="700066"/>
            <w:sz w:val="24"/>
            <w:szCs w:val="24"/>
            <w:u w:val="single"/>
            <w:lang w:eastAsia="pt-BR"/>
          </w:rPr>
          <w:t>1</w:t>
        </w:r>
        <w:proofErr w:type="gramEnd"/>
      </w:hyperlink>
    </w:p>
    <w:p w:rsidR="003C51EA" w:rsidRPr="003C51EA" w:rsidRDefault="003C51EA" w:rsidP="003C51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51EA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O Prefeito Municipal de São José faz saber que a Câmara Municipal de Vereadores aprovou e ele sanciona a seguinte Lei:</w:t>
      </w:r>
    </w:p>
    <w:p w:rsidR="003C51EA" w:rsidRPr="003C51EA" w:rsidRDefault="003C51EA">
      <w:pPr>
        <w:rPr>
          <w:sz w:val="24"/>
          <w:szCs w:val="24"/>
        </w:rPr>
      </w:pP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u w:val="single"/>
        </w:rPr>
        <w:t xml:space="preserve">Art. </w:t>
      </w:r>
      <w:hyperlink r:id="rId6" w:history="1">
        <w:r w:rsidRPr="003C51EA">
          <w:rPr>
            <w:rStyle w:val="Hyperlink"/>
            <w:rFonts w:ascii="Arial" w:hAnsi="Arial" w:cs="Arial"/>
            <w:b/>
            <w:bCs/>
            <w:color w:val="000000"/>
          </w:rPr>
          <w:t>1º</w:t>
        </w:r>
      </w:hyperlink>
      <w:r w:rsidRPr="003C51EA">
        <w:rPr>
          <w:rStyle w:val="apple-converted-space"/>
          <w:rFonts w:ascii="Arial" w:hAnsi="Arial" w:cs="Arial"/>
          <w:color w:val="444444"/>
        </w:rPr>
        <w:t> </w:t>
      </w:r>
      <w:r w:rsidRPr="003C51EA">
        <w:rPr>
          <w:rFonts w:ascii="Arial" w:hAnsi="Arial" w:cs="Arial"/>
          <w:color w:val="444444"/>
        </w:rPr>
        <w:t>- Fica o Poder Executivo autorizado a instituir a Fundação de Cultura e Arte denominada FUNDAÇÃO CULTURAL DE SÃO JOSÉ, entidade jurídica de direito público, sem fins lucrativos, com sede e foro na cidade de São José e se regerá pela presente lei.</w:t>
      </w:r>
    </w:p>
    <w:p w:rsidR="003C51EA" w:rsidRPr="003C51EA" w:rsidRDefault="00333B27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hyperlink r:id="rId7" w:history="1">
        <w:r w:rsidR="003C51EA" w:rsidRPr="003C51EA">
          <w:rPr>
            <w:rStyle w:val="Hyperlink"/>
            <w:rFonts w:ascii="Arial" w:hAnsi="Arial" w:cs="Arial"/>
            <w:b/>
            <w:bCs/>
            <w:color w:val="000000"/>
          </w:rPr>
          <w:t>Art. 2º</w:t>
        </w:r>
      </w:hyperlink>
      <w:r w:rsidR="003C51EA" w:rsidRPr="003C51EA">
        <w:rPr>
          <w:rStyle w:val="apple-converted-space"/>
          <w:rFonts w:ascii="Arial" w:hAnsi="Arial" w:cs="Arial"/>
          <w:color w:val="444444"/>
        </w:rPr>
        <w:t> </w:t>
      </w:r>
      <w:r w:rsidR="003C51EA" w:rsidRPr="003C51EA">
        <w:rPr>
          <w:rFonts w:ascii="Arial" w:hAnsi="Arial" w:cs="Arial"/>
          <w:color w:val="444444"/>
        </w:rPr>
        <w:t>- A Fundação Cultural de São José tem por finalidade: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t>a) Incentivar, difundir e promover a prática o desenvolvimento da atividade cultural e artística;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t>b) Promover e patrocinar pesquisas;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t>c) Receber e conceder bolsas de estudo;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t>d) Instituir e regulamentar o tombamento artístico, cultural histórico e paisagístico do município de São José.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t>e) Elaborar, formatar projetos próprios ou de terceiros, visando participar das leis de incentivo a cultura vigentes no Brasil, Editais, Programas Específicos, entre outros.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t>f) Difundir o ensino da arte, da música e promover cursos nos diversos ramos da cultura, em todos os graus e faixas etárias da população de São José.</w:t>
      </w:r>
    </w:p>
    <w:p w:rsidR="003C51EA" w:rsidRPr="003C51EA" w:rsidRDefault="00333B27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hyperlink r:id="rId8" w:history="1">
        <w:r w:rsidR="003C51EA" w:rsidRPr="003C51EA">
          <w:rPr>
            <w:rStyle w:val="Hyperlink"/>
            <w:rFonts w:ascii="Arial" w:hAnsi="Arial" w:cs="Arial"/>
            <w:b/>
            <w:bCs/>
            <w:color w:val="000000"/>
          </w:rPr>
          <w:t>Art. 3º</w:t>
        </w:r>
      </w:hyperlink>
      <w:r w:rsidR="003C51EA" w:rsidRPr="003C51EA">
        <w:rPr>
          <w:rStyle w:val="apple-converted-space"/>
          <w:rFonts w:ascii="Arial" w:hAnsi="Arial" w:cs="Arial"/>
          <w:color w:val="444444"/>
        </w:rPr>
        <w:t> </w:t>
      </w:r>
      <w:r w:rsidR="003C51EA" w:rsidRPr="003C51EA">
        <w:rPr>
          <w:rFonts w:ascii="Arial" w:hAnsi="Arial" w:cs="Arial"/>
          <w:color w:val="444444"/>
        </w:rPr>
        <w:t>- A fundação Cultural de São José terá personalidade jurídica de direito público, com autonomia administrativa e financeira, não distribuíra lucros nem dividendos, nem proporcionará qualquer forma de participação com seus rendimentos.</w:t>
      </w:r>
    </w:p>
    <w:p w:rsidR="003C51EA" w:rsidRPr="003C51EA" w:rsidRDefault="00333B27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hyperlink r:id="rId9" w:history="1">
        <w:r w:rsidR="003C51EA" w:rsidRPr="003C51EA">
          <w:rPr>
            <w:rStyle w:val="Hyperlink"/>
            <w:rFonts w:ascii="Arial" w:hAnsi="Arial" w:cs="Arial"/>
            <w:b/>
            <w:bCs/>
            <w:color w:val="000000"/>
          </w:rPr>
          <w:t>Art. 4º</w:t>
        </w:r>
      </w:hyperlink>
      <w:r w:rsidR="003C51EA" w:rsidRPr="003C51EA">
        <w:rPr>
          <w:rStyle w:val="apple-converted-space"/>
          <w:rFonts w:ascii="Arial" w:hAnsi="Arial" w:cs="Arial"/>
          <w:color w:val="444444"/>
        </w:rPr>
        <w:t> </w:t>
      </w:r>
      <w:r w:rsidR="003C51EA" w:rsidRPr="003C51EA">
        <w:rPr>
          <w:rFonts w:ascii="Arial" w:hAnsi="Arial" w:cs="Arial"/>
          <w:color w:val="444444"/>
        </w:rPr>
        <w:t>- A Fundação Cultural de São José terá jurisdição em todo território deste Município, sede nesta cidade e se regerá por estatuto próprio aprovado por decreto do Poder Executivo Municipal, respeitadas as limitações e imposições desta Lei.</w:t>
      </w:r>
    </w:p>
    <w:p w:rsidR="003C51EA" w:rsidRPr="003C51EA" w:rsidRDefault="00333B27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hyperlink r:id="rId10" w:history="1">
        <w:r w:rsidR="003C51EA" w:rsidRPr="003C51EA">
          <w:rPr>
            <w:rStyle w:val="Hyperlink"/>
            <w:rFonts w:ascii="Arial" w:hAnsi="Arial" w:cs="Arial"/>
            <w:b/>
            <w:bCs/>
            <w:color w:val="000000"/>
          </w:rPr>
          <w:t>Art. 5º</w:t>
        </w:r>
      </w:hyperlink>
      <w:r w:rsidR="003C51EA" w:rsidRPr="003C51EA">
        <w:rPr>
          <w:rStyle w:val="apple-converted-space"/>
          <w:rFonts w:ascii="Arial" w:hAnsi="Arial" w:cs="Arial"/>
          <w:color w:val="444444"/>
        </w:rPr>
        <w:t> </w:t>
      </w:r>
      <w:r w:rsidR="003C51EA" w:rsidRPr="003C51EA">
        <w:rPr>
          <w:rFonts w:ascii="Arial" w:hAnsi="Arial" w:cs="Arial"/>
          <w:color w:val="444444"/>
        </w:rPr>
        <w:t>- A Fundação Cultural de São José terá duração indeterminada, ficando sua extinção, em caso de ser impossível sua continuidade ou inconveniente, sua manutenção, subordinada a proposição do Conselho Curador, homologação do Prefeito Municipal e aprovação do Legislativo Municipal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t>Parágrafo Único - Em caso de extinção da Fundação Cultural de São José, todos os seus bens, direitos e ações reverterão ao Patrimônio do Município de São José salvo os que resultam de convênio que obrigue a transferência a outra entidade.</w:t>
      </w:r>
    </w:p>
    <w:p w:rsidR="003C51EA" w:rsidRPr="003C51EA" w:rsidRDefault="00333B27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hyperlink r:id="rId11" w:history="1">
        <w:proofErr w:type="spellStart"/>
        <w:r w:rsidR="003C51EA" w:rsidRPr="003C51EA">
          <w:rPr>
            <w:rStyle w:val="Hyperlink"/>
            <w:rFonts w:ascii="Arial" w:hAnsi="Arial" w:cs="Arial"/>
            <w:b/>
            <w:bCs/>
            <w:color w:val="000000"/>
          </w:rPr>
          <w:t>Art</w:t>
        </w:r>
        <w:proofErr w:type="spellEnd"/>
        <w:r w:rsidR="003C51EA" w:rsidRPr="003C51EA">
          <w:rPr>
            <w:rStyle w:val="Hyperlink"/>
            <w:rFonts w:ascii="Arial" w:hAnsi="Arial" w:cs="Arial"/>
            <w:b/>
            <w:bCs/>
            <w:color w:val="000000"/>
          </w:rPr>
          <w:t xml:space="preserve"> 6º</w:t>
        </w:r>
      </w:hyperlink>
      <w:r w:rsidR="003C51EA" w:rsidRPr="003C51EA">
        <w:rPr>
          <w:rStyle w:val="apple-converted-space"/>
          <w:rFonts w:ascii="Arial" w:hAnsi="Arial" w:cs="Arial"/>
          <w:color w:val="444444"/>
        </w:rPr>
        <w:t> </w:t>
      </w:r>
      <w:r w:rsidR="003C51EA" w:rsidRPr="003C51EA">
        <w:rPr>
          <w:rFonts w:ascii="Arial" w:hAnsi="Arial" w:cs="Arial"/>
          <w:color w:val="444444"/>
        </w:rPr>
        <w:t>- O Patrimônio da Fundação Cultural de São José será constituído por: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lastRenderedPageBreak/>
        <w:t>I - Acervo inalienável: móveis, objetos, pinacoteca, livros, revistas, jornais, documentos e todo o patrimônio cultural, artístico e histórico dos órgãos que façam parte da Fundação.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t>II - Acervo imobiliário: todos os imóveis que venha a possuir e que, mesmo não sofrendo o gravame de inalienabilidade, somente poderão ser alienados por solicitação do Conselho Curador ao Poder Executivo com anuência do Poder Legislativo;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t>III - Bens patrimoniais diversos: imóveis de uso, veículo semoventes, materiais de consumo e as rendas.</w:t>
      </w:r>
    </w:p>
    <w:p w:rsidR="003C51EA" w:rsidRPr="003C51EA" w:rsidRDefault="00333B27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hyperlink r:id="rId12" w:history="1">
        <w:r w:rsidR="003C51EA" w:rsidRPr="003C51EA">
          <w:rPr>
            <w:rStyle w:val="Hyperlink"/>
            <w:rFonts w:ascii="Arial" w:hAnsi="Arial" w:cs="Arial"/>
            <w:b/>
            <w:bCs/>
            <w:color w:val="000000"/>
          </w:rPr>
          <w:t>Art. 7º</w:t>
        </w:r>
      </w:hyperlink>
      <w:r w:rsidR="003C51EA" w:rsidRPr="003C51EA">
        <w:rPr>
          <w:rStyle w:val="apple-converted-space"/>
          <w:rFonts w:ascii="Arial" w:hAnsi="Arial" w:cs="Arial"/>
          <w:color w:val="444444"/>
        </w:rPr>
        <w:t> </w:t>
      </w:r>
      <w:r w:rsidR="003C51EA" w:rsidRPr="003C51EA">
        <w:rPr>
          <w:rFonts w:ascii="Arial" w:hAnsi="Arial" w:cs="Arial"/>
          <w:color w:val="444444"/>
        </w:rPr>
        <w:t>- Integrarão ainda o patrimônio da Fundação Cultural de São José devendo ser classificados em conformidade com o artigo anterior, os imóveis que lhe foram transferidos pela Prefeitura Municipal e aqueles que forem adquiridos por compra, doações ou legado; os acervos dos órgãos citados no artigo 1º, as dotações orçamentárias e as subvenções do Município, do Estado e da União; as dotações, auxílios ou doações de pessoas jurídicas ou físicas, nacionais ou estrangeiras; as doações, prêmios legados ou qualquer outra forma de contribuição ou resultado de campanhas ou sorteios legais; a renda líquida de suas promoções, cursos, escolas, serviços e bens.</w:t>
      </w:r>
    </w:p>
    <w:p w:rsidR="003C51EA" w:rsidRPr="003C51EA" w:rsidRDefault="00333B27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hyperlink r:id="rId13" w:history="1">
        <w:r w:rsidR="003C51EA" w:rsidRPr="003C51EA">
          <w:rPr>
            <w:rStyle w:val="Hyperlink"/>
            <w:rFonts w:ascii="Arial" w:hAnsi="Arial" w:cs="Arial"/>
            <w:b/>
            <w:bCs/>
            <w:color w:val="000000"/>
          </w:rPr>
          <w:t>Art. 8º</w:t>
        </w:r>
      </w:hyperlink>
      <w:r w:rsidR="003C51EA" w:rsidRPr="003C51EA">
        <w:rPr>
          <w:rStyle w:val="apple-converted-space"/>
          <w:rFonts w:ascii="Arial" w:hAnsi="Arial" w:cs="Arial"/>
          <w:color w:val="444444"/>
        </w:rPr>
        <w:t> </w:t>
      </w:r>
      <w:r w:rsidR="003C51EA" w:rsidRPr="003C51EA">
        <w:rPr>
          <w:rFonts w:ascii="Arial" w:hAnsi="Arial" w:cs="Arial"/>
          <w:color w:val="444444"/>
        </w:rPr>
        <w:t>- O produto das rendas, bens, doações , legados e serviços da Fundação, será integralmente aplicado no país, bem como os resultados de dotações orçamentárias, subvenções e auxílio.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t>Parágrafo Único - A Fundação poderá firmar convênios com entidades particulares ou governamentais, nacionais ou estrangeiras, com fins culturais ou que proporcionem bolsas de estudo, sendo que o produto de tais convênios poderá ser aplicado no custeio dessas bolsas também no exterior.</w:t>
      </w:r>
    </w:p>
    <w:p w:rsidR="003C51EA" w:rsidRPr="003C51EA" w:rsidRDefault="00333B27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hyperlink r:id="rId14" w:history="1">
        <w:r w:rsidR="003C51EA" w:rsidRPr="003C51EA">
          <w:rPr>
            <w:rStyle w:val="Hyperlink"/>
            <w:rFonts w:ascii="Arial" w:hAnsi="Arial" w:cs="Arial"/>
            <w:b/>
            <w:bCs/>
            <w:color w:val="000000"/>
          </w:rPr>
          <w:t>Art. 9º</w:t>
        </w:r>
      </w:hyperlink>
      <w:r w:rsidR="003C51EA" w:rsidRPr="003C51EA">
        <w:rPr>
          <w:rStyle w:val="apple-converted-space"/>
          <w:rFonts w:ascii="Arial" w:hAnsi="Arial" w:cs="Arial"/>
          <w:color w:val="444444"/>
        </w:rPr>
        <w:t> </w:t>
      </w:r>
      <w:r w:rsidR="003C51EA" w:rsidRPr="003C51EA">
        <w:rPr>
          <w:rFonts w:ascii="Arial" w:hAnsi="Arial" w:cs="Arial"/>
          <w:color w:val="444444"/>
        </w:rPr>
        <w:t>- São órgãos da Fundação Cultural de São José: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t>I - Conselho Curador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t>II - Diretoria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t>III - Conselho Fiscal</w:t>
      </w:r>
    </w:p>
    <w:p w:rsidR="003C51EA" w:rsidRPr="003C51EA" w:rsidRDefault="00333B27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hyperlink r:id="rId15" w:history="1">
        <w:r w:rsidR="003C51EA" w:rsidRPr="003C51EA">
          <w:rPr>
            <w:rStyle w:val="Hyperlink"/>
            <w:rFonts w:ascii="Arial" w:hAnsi="Arial" w:cs="Arial"/>
            <w:b/>
            <w:bCs/>
            <w:color w:val="000000"/>
          </w:rPr>
          <w:t>Art. 10º</w:t>
        </w:r>
      </w:hyperlink>
      <w:r w:rsidR="003C51EA" w:rsidRPr="003C51EA">
        <w:rPr>
          <w:rStyle w:val="apple-converted-space"/>
          <w:rFonts w:ascii="Arial" w:hAnsi="Arial" w:cs="Arial"/>
          <w:color w:val="444444"/>
        </w:rPr>
        <w:t> </w:t>
      </w:r>
      <w:r w:rsidR="003C51EA" w:rsidRPr="003C51EA">
        <w:rPr>
          <w:rFonts w:ascii="Arial" w:hAnsi="Arial" w:cs="Arial"/>
          <w:color w:val="444444"/>
        </w:rPr>
        <w:t>- O Conselho Curador da Fundação Cultural de São José será constituído por 11 (onze) membros a saber: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t>I - Prefeito Municipal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t>II - Um representante da Secretaria do Desenvolvimento Social;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t>III - Um representante do Setor Empresarial AEMFLO/CDL;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t>IV - Um representante da Secretaria de Indústria, Comércio e Turismo;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t>V - Um profissional da área de Engenharia, Arquitetura, Urbanismo;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t>VI - Um representante das entidades culturais do município de São José;.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t>VII - Um representante da Secretaria do Desenvolvimento Urbano;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t>VIV - Um representante da Secretaria de Obras do Município;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t>IX - Um representante da Secretaria de Educação e Cultura do município;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t>X - Um representante do Conselho Municipal de Educação;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t>XI - Um representante da Câmara de Vereadores.</w:t>
      </w:r>
    </w:p>
    <w:p w:rsidR="003C51EA" w:rsidRPr="003C51EA" w:rsidRDefault="00333B27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hyperlink r:id="rId16" w:history="1">
        <w:r w:rsidR="003C51EA" w:rsidRPr="003C51EA">
          <w:rPr>
            <w:rStyle w:val="Hyperlink"/>
            <w:rFonts w:ascii="Arial" w:hAnsi="Arial" w:cs="Arial"/>
            <w:b/>
            <w:bCs/>
            <w:color w:val="000000"/>
          </w:rPr>
          <w:t>Art. 11º</w:t>
        </w:r>
      </w:hyperlink>
      <w:r w:rsidR="003C51EA" w:rsidRPr="003C51EA">
        <w:rPr>
          <w:rStyle w:val="apple-converted-space"/>
          <w:rFonts w:ascii="Arial" w:hAnsi="Arial" w:cs="Arial"/>
          <w:color w:val="444444"/>
        </w:rPr>
        <w:t> </w:t>
      </w:r>
      <w:r w:rsidR="003C51EA" w:rsidRPr="003C51EA">
        <w:rPr>
          <w:rFonts w:ascii="Arial" w:hAnsi="Arial" w:cs="Arial"/>
          <w:color w:val="444444"/>
        </w:rPr>
        <w:t>- Compete ao Conselho Curador: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t>a) Apreciar o plano de ação anual da Fundação, apresentado pela Diretoria, dando sugestões e zelando pela sua execução;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t>b) Apreciar e emitir parecer sobre a proposta do orçamento anual da Fundação;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t>c) Analisar e emitir parecer sobre acordos, contratos e convênios firmados pela Fundação e que somente terão validade depois de aprovados pelo Conselho Curador;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t>d) Pronunciar-se sobre atos relativos ao patrimônio da fundação, em especial sobre alienação, aquisição de bens para o acervo e edificação, itens que deverão merecer aprovação do Conselho Curador;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t>e) Emitir parecer sobre balanços anuais da Fundação, antes de sua remessa ao Prefeito Municipal, bem como aprovar o parecer do Conselho Fiscal sobre as contas da Fundação;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t>f) Apresentar sugestões para o constante aperfeiçoamento da Fundação, de seus órgãos, departamentos, divisões e projetos, bem como, incentivar e apoiar a execução dos projetos;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t>g) Exercer outros encargos previstos no presente estatuto ou definidos no regimento da Fundação.</w:t>
      </w:r>
    </w:p>
    <w:p w:rsidR="003C51EA" w:rsidRPr="003C51EA" w:rsidRDefault="00333B27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hyperlink r:id="rId17" w:history="1">
        <w:r w:rsidR="003C51EA" w:rsidRPr="003C51EA">
          <w:rPr>
            <w:rStyle w:val="Hyperlink"/>
            <w:rFonts w:ascii="Arial" w:hAnsi="Arial" w:cs="Arial"/>
            <w:b/>
            <w:bCs/>
            <w:color w:val="000000"/>
          </w:rPr>
          <w:t>Art. 12º</w:t>
        </w:r>
      </w:hyperlink>
      <w:r w:rsidR="003C51EA" w:rsidRPr="003C51EA">
        <w:rPr>
          <w:rStyle w:val="apple-converted-space"/>
          <w:rFonts w:ascii="Arial" w:hAnsi="Arial" w:cs="Arial"/>
          <w:color w:val="444444"/>
        </w:rPr>
        <w:t> </w:t>
      </w:r>
      <w:r w:rsidR="003C51EA" w:rsidRPr="003C51EA">
        <w:rPr>
          <w:rFonts w:ascii="Arial" w:hAnsi="Arial" w:cs="Arial"/>
          <w:color w:val="444444"/>
        </w:rPr>
        <w:t>- Compete ao Presidente do Conselho Curador: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t>a) Presidir as sessões do Conselho Curador;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t>b) Transmitir as determinações do Conselho à Diretoria;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t>c) Representar o Conselho em Juízo ou fora dele;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t>d) Votar em caso de empate.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t>Parágrafo Único - As mesmas atribuições serão exercidas pelo Vice-Presidente na ausência do Presidente.</w:t>
      </w:r>
    </w:p>
    <w:p w:rsidR="003C51EA" w:rsidRPr="003C51EA" w:rsidRDefault="00333B27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hyperlink r:id="rId18" w:history="1">
        <w:r w:rsidR="003C51EA" w:rsidRPr="003C51EA">
          <w:rPr>
            <w:rStyle w:val="Hyperlink"/>
            <w:rFonts w:ascii="Arial" w:hAnsi="Arial" w:cs="Arial"/>
            <w:b/>
            <w:bCs/>
            <w:color w:val="000000"/>
          </w:rPr>
          <w:t>Art. 13º</w:t>
        </w:r>
      </w:hyperlink>
      <w:r w:rsidR="003C51EA" w:rsidRPr="003C51EA">
        <w:rPr>
          <w:rStyle w:val="apple-converted-space"/>
          <w:rFonts w:ascii="Arial" w:hAnsi="Arial" w:cs="Arial"/>
          <w:color w:val="444444"/>
        </w:rPr>
        <w:t> </w:t>
      </w:r>
      <w:r w:rsidR="003C51EA" w:rsidRPr="003C51EA">
        <w:rPr>
          <w:rFonts w:ascii="Arial" w:hAnsi="Arial" w:cs="Arial"/>
          <w:color w:val="444444"/>
        </w:rPr>
        <w:t>- A Fundação Cultural de São José</w:t>
      </w:r>
      <w:proofErr w:type="gramStart"/>
      <w:r w:rsidR="003C51EA" w:rsidRPr="003C51EA">
        <w:rPr>
          <w:rFonts w:ascii="Arial" w:hAnsi="Arial" w:cs="Arial"/>
          <w:color w:val="444444"/>
        </w:rPr>
        <w:t>, terá</w:t>
      </w:r>
      <w:proofErr w:type="gramEnd"/>
      <w:r w:rsidR="003C51EA" w:rsidRPr="003C51EA">
        <w:rPr>
          <w:rFonts w:ascii="Arial" w:hAnsi="Arial" w:cs="Arial"/>
          <w:color w:val="444444"/>
        </w:rPr>
        <w:t xml:space="preserve"> uma diretoria composta por um Diretor Presidente, um Diretor Administrativo e um Diretor Cultural.</w:t>
      </w:r>
      <w:r w:rsidR="003C51EA" w:rsidRPr="003C51EA">
        <w:rPr>
          <w:rStyle w:val="apple-converted-space"/>
          <w:rFonts w:ascii="Arial" w:hAnsi="Arial" w:cs="Arial"/>
          <w:color w:val="444444"/>
        </w:rPr>
        <w:t> </w:t>
      </w:r>
      <w:hyperlink r:id="rId19" w:tooltip="Ver documentos que citam esse artigo" w:history="1">
        <w:r w:rsidR="003C51EA" w:rsidRPr="003C51EA">
          <w:rPr>
            <w:rStyle w:val="Hyperlink"/>
            <w:rFonts w:ascii="Arial" w:hAnsi="Arial" w:cs="Arial"/>
            <w:color w:val="700066"/>
          </w:rPr>
          <w:t>Citado por 1</w:t>
        </w:r>
      </w:hyperlink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t>Parágrafo Único - O Diretor Presidente será nomeado por Decreto do Prefeito Municipal e os demais serão nomeados pelo Diretor Presidente, ouvido o Prefeito Municipal.</w:t>
      </w:r>
    </w:p>
    <w:p w:rsidR="003C51EA" w:rsidRPr="003C51EA" w:rsidRDefault="00333B27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hyperlink r:id="rId20" w:history="1">
        <w:r w:rsidR="003C51EA" w:rsidRPr="003C51EA">
          <w:rPr>
            <w:rStyle w:val="Hyperlink"/>
            <w:rFonts w:ascii="Arial" w:hAnsi="Arial" w:cs="Arial"/>
            <w:b/>
            <w:bCs/>
            <w:color w:val="000000"/>
          </w:rPr>
          <w:t>Art. 14º</w:t>
        </w:r>
      </w:hyperlink>
      <w:r w:rsidR="003C51EA" w:rsidRPr="003C51EA">
        <w:rPr>
          <w:rStyle w:val="apple-converted-space"/>
          <w:rFonts w:ascii="Arial" w:hAnsi="Arial" w:cs="Arial"/>
          <w:color w:val="444444"/>
        </w:rPr>
        <w:t> </w:t>
      </w:r>
      <w:r w:rsidR="003C51EA" w:rsidRPr="003C51EA">
        <w:rPr>
          <w:rFonts w:ascii="Arial" w:hAnsi="Arial" w:cs="Arial"/>
          <w:color w:val="444444"/>
        </w:rPr>
        <w:t>- É de competência da Diretoria: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t>a) Representar a Fundação em todos os seus atos, judicial ou extrajudicialmente;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t>b) Elaborar anualmente o plano de ação a ser apresentado ao Conselho Curador;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t>c) Elaborar o plano financeiro e orçamento da Fundação, para o exercício seguinte, devendo este ser encaminhado ao Executivo Municipal até 31 de julho de cada ano;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t>d) Prestar contas ao Conselho Fiscal e ao Conselho Curador;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t>e) Levantar o balanço anual e balancetes mensais;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lastRenderedPageBreak/>
        <w:t>f) Administrar a Fundação, promovendo todas as medidas necessárias ao perfeito funcionamento dos seus órgãos, departamentos, divisões e projetos, bem como supervisionar, todos eles;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t>g) Exercer outros cargos que lhe são atribuídos pelo presente estatuto, pelo regimento, por decreto ou por Lei.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Style w:val="Forte"/>
          <w:rFonts w:ascii="Arial" w:hAnsi="Arial" w:cs="Arial"/>
          <w:color w:val="444444"/>
        </w:rPr>
        <w:t>Art. 15º</w:t>
      </w:r>
      <w:r w:rsidRPr="003C51EA">
        <w:rPr>
          <w:rStyle w:val="apple-converted-space"/>
          <w:rFonts w:ascii="Arial" w:hAnsi="Arial" w:cs="Arial"/>
          <w:color w:val="444444"/>
        </w:rPr>
        <w:t> </w:t>
      </w:r>
      <w:r w:rsidRPr="003C51EA">
        <w:rPr>
          <w:rFonts w:ascii="Arial" w:hAnsi="Arial" w:cs="Arial"/>
          <w:color w:val="444444"/>
        </w:rPr>
        <w:t>- O Conselho Fiscal será composto por 03 (três) membros efetivos e 03 (três) suplentes, nomeados por decreto do Prefeito Municipal, sendo: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t>I - Um representante do Poder Executivo;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t>II - Um servidor do Poder Legislativo;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t>III - Um profissional em contabilidade indicado pelo Conselho Curador.</w:t>
      </w:r>
    </w:p>
    <w:p w:rsidR="003C51EA" w:rsidRPr="003C51EA" w:rsidRDefault="00333B27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hyperlink r:id="rId21" w:history="1">
        <w:r w:rsidR="003C51EA" w:rsidRPr="003C51EA">
          <w:rPr>
            <w:rStyle w:val="Hyperlink"/>
            <w:rFonts w:ascii="Arial" w:hAnsi="Arial" w:cs="Arial"/>
            <w:b/>
            <w:bCs/>
            <w:color w:val="000000"/>
          </w:rPr>
          <w:t>Art. 16º</w:t>
        </w:r>
      </w:hyperlink>
      <w:r w:rsidR="003C51EA" w:rsidRPr="003C51EA">
        <w:rPr>
          <w:rStyle w:val="apple-converted-space"/>
          <w:rFonts w:ascii="Arial" w:hAnsi="Arial" w:cs="Arial"/>
          <w:color w:val="444444"/>
        </w:rPr>
        <w:t> </w:t>
      </w:r>
      <w:r w:rsidR="003C51EA" w:rsidRPr="003C51EA">
        <w:rPr>
          <w:rFonts w:ascii="Arial" w:hAnsi="Arial" w:cs="Arial"/>
          <w:color w:val="444444"/>
        </w:rPr>
        <w:t>- Compete ao Conselho Fiscal;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t>a) Examinar os balancetes mensais e as contas, emitindo parecer a respeito;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t>b) Examinar os balanços e contas anuais, emitindo parecer;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t>c) Pronunciar-se sobre despesas extraordinárias autorizadas pelo Conselho Curador;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t>d) Propor ao Conselho Curador medidas que julgar convenientes.</w:t>
      </w:r>
    </w:p>
    <w:p w:rsidR="003C51EA" w:rsidRPr="003C51EA" w:rsidRDefault="00333B27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hyperlink r:id="rId22" w:history="1">
        <w:r w:rsidR="003C51EA" w:rsidRPr="003C51EA">
          <w:rPr>
            <w:rStyle w:val="Hyperlink"/>
            <w:rFonts w:ascii="Arial" w:hAnsi="Arial" w:cs="Arial"/>
            <w:b/>
            <w:bCs/>
            <w:color w:val="000000"/>
          </w:rPr>
          <w:t>Art. 17º</w:t>
        </w:r>
      </w:hyperlink>
      <w:r w:rsidR="003C51EA" w:rsidRPr="003C51EA">
        <w:rPr>
          <w:rStyle w:val="apple-converted-space"/>
          <w:rFonts w:ascii="Arial" w:hAnsi="Arial" w:cs="Arial"/>
          <w:color w:val="444444"/>
        </w:rPr>
        <w:t> </w:t>
      </w:r>
      <w:r w:rsidR="003C51EA" w:rsidRPr="003C51EA">
        <w:rPr>
          <w:rFonts w:ascii="Arial" w:hAnsi="Arial" w:cs="Arial"/>
          <w:color w:val="444444"/>
        </w:rPr>
        <w:t xml:space="preserve">- O Orçamento Municipal consignará, anualmente, verbas e dotações </w:t>
      </w:r>
      <w:proofErr w:type="gramStart"/>
      <w:r w:rsidR="003C51EA" w:rsidRPr="003C51EA">
        <w:rPr>
          <w:rFonts w:ascii="Arial" w:hAnsi="Arial" w:cs="Arial"/>
          <w:color w:val="444444"/>
        </w:rPr>
        <w:t>específicas para a Fundação e seus órgãos, destinados</w:t>
      </w:r>
      <w:proofErr w:type="gramEnd"/>
      <w:r w:rsidR="003C51EA" w:rsidRPr="003C51EA">
        <w:rPr>
          <w:rFonts w:ascii="Arial" w:hAnsi="Arial" w:cs="Arial"/>
          <w:color w:val="444444"/>
        </w:rPr>
        <w:t xml:space="preserve"> a sua manutenção, aquisição de bens, acervo, fins culturais, científicos, didáticos e artísticos.</w:t>
      </w:r>
    </w:p>
    <w:p w:rsidR="003C51EA" w:rsidRPr="003C51EA" w:rsidRDefault="00333B27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hyperlink r:id="rId23" w:history="1">
        <w:r w:rsidR="003C51EA" w:rsidRPr="003C51EA">
          <w:rPr>
            <w:rStyle w:val="Hyperlink"/>
            <w:rFonts w:ascii="Arial" w:hAnsi="Arial" w:cs="Arial"/>
            <w:b/>
            <w:bCs/>
            <w:color w:val="000000"/>
          </w:rPr>
          <w:t>Art. 18º</w:t>
        </w:r>
      </w:hyperlink>
      <w:r w:rsidR="003C51EA" w:rsidRPr="003C51EA">
        <w:rPr>
          <w:rStyle w:val="apple-converted-space"/>
          <w:rFonts w:ascii="Arial" w:hAnsi="Arial" w:cs="Arial"/>
          <w:color w:val="444444"/>
        </w:rPr>
        <w:t> </w:t>
      </w:r>
      <w:r w:rsidR="003C51EA" w:rsidRPr="003C51EA">
        <w:rPr>
          <w:rFonts w:ascii="Arial" w:hAnsi="Arial" w:cs="Arial"/>
          <w:color w:val="444444"/>
        </w:rPr>
        <w:t>- A Fundação poderá firmar acordos,</w:t>
      </w:r>
      <w:r w:rsidR="003C51EA" w:rsidRPr="003C51EA">
        <w:rPr>
          <w:rStyle w:val="apple-converted-space"/>
          <w:rFonts w:ascii="Arial" w:hAnsi="Arial" w:cs="Arial"/>
          <w:color w:val="444444"/>
        </w:rPr>
        <w:t> </w:t>
      </w:r>
      <w:proofErr w:type="spellStart"/>
      <w:r w:rsidR="003C51EA" w:rsidRPr="003C51EA">
        <w:rPr>
          <w:rFonts w:ascii="Arial" w:hAnsi="Arial" w:cs="Arial"/>
          <w:color w:val="444444"/>
          <w:u w:val="single"/>
        </w:rPr>
        <w:t>convenios</w:t>
      </w:r>
      <w:proofErr w:type="spellEnd"/>
      <w:r w:rsidR="003C51EA" w:rsidRPr="003C51EA">
        <w:rPr>
          <w:rStyle w:val="apple-converted-space"/>
          <w:rFonts w:ascii="Arial" w:hAnsi="Arial" w:cs="Arial"/>
          <w:color w:val="444444"/>
        </w:rPr>
        <w:t> </w:t>
      </w:r>
      <w:r w:rsidR="003C51EA" w:rsidRPr="003C51EA">
        <w:rPr>
          <w:rFonts w:ascii="Arial" w:hAnsi="Arial" w:cs="Arial"/>
          <w:color w:val="444444"/>
        </w:rPr>
        <w:t xml:space="preserve">com a União, os Estados e os Municípios, com Governo de outros países, com entidades públicas ou privadas, com pessoas jurídicas ou físicas, tanto nacionais como estrangeiras, devendo Leis e atos </w:t>
      </w:r>
      <w:proofErr w:type="gramStart"/>
      <w:r w:rsidR="003C51EA" w:rsidRPr="003C51EA">
        <w:rPr>
          <w:rFonts w:ascii="Arial" w:hAnsi="Arial" w:cs="Arial"/>
          <w:color w:val="444444"/>
        </w:rPr>
        <w:t>serem</w:t>
      </w:r>
      <w:proofErr w:type="gramEnd"/>
      <w:r w:rsidR="003C51EA" w:rsidRPr="003C51EA">
        <w:rPr>
          <w:rFonts w:ascii="Arial" w:hAnsi="Arial" w:cs="Arial"/>
          <w:color w:val="444444"/>
        </w:rPr>
        <w:t xml:space="preserve"> submetidos a apreciação do Conselho Curador e somente após sua aprovação é que terão vigência.</w:t>
      </w:r>
    </w:p>
    <w:p w:rsidR="003C51EA" w:rsidRPr="003C51EA" w:rsidRDefault="00333B27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hyperlink r:id="rId24" w:history="1">
        <w:r w:rsidR="003C51EA" w:rsidRPr="003C51EA">
          <w:rPr>
            <w:rStyle w:val="Hyperlink"/>
            <w:rFonts w:ascii="Arial" w:hAnsi="Arial" w:cs="Arial"/>
            <w:b/>
            <w:bCs/>
            <w:color w:val="000000"/>
          </w:rPr>
          <w:t>Art. 19º</w:t>
        </w:r>
      </w:hyperlink>
      <w:r w:rsidR="003C51EA" w:rsidRPr="003C51EA">
        <w:rPr>
          <w:rStyle w:val="apple-converted-space"/>
          <w:rFonts w:ascii="Arial" w:hAnsi="Arial" w:cs="Arial"/>
          <w:color w:val="444444"/>
        </w:rPr>
        <w:t> </w:t>
      </w:r>
      <w:r w:rsidR="003C51EA" w:rsidRPr="003C51EA">
        <w:rPr>
          <w:rFonts w:ascii="Arial" w:hAnsi="Arial" w:cs="Arial"/>
          <w:color w:val="444444"/>
        </w:rPr>
        <w:t xml:space="preserve">- Todos os imóveis que vierem a ser </w:t>
      </w:r>
      <w:proofErr w:type="gramStart"/>
      <w:r w:rsidR="003C51EA" w:rsidRPr="003C51EA">
        <w:rPr>
          <w:rFonts w:ascii="Arial" w:hAnsi="Arial" w:cs="Arial"/>
          <w:color w:val="444444"/>
        </w:rPr>
        <w:t>transferidos</w:t>
      </w:r>
      <w:proofErr w:type="gramEnd"/>
      <w:r w:rsidR="003C51EA" w:rsidRPr="003C51EA">
        <w:rPr>
          <w:rFonts w:ascii="Arial" w:hAnsi="Arial" w:cs="Arial"/>
          <w:color w:val="444444"/>
        </w:rPr>
        <w:t xml:space="preserve"> pela Prefeitura Municipal ao Patrimônio da Fundação, o serão com cláusula de inalienabilidade, bem como, os acervos dos órgãos integrantes do seu patrimônio.</w:t>
      </w:r>
    </w:p>
    <w:p w:rsidR="003C51EA" w:rsidRPr="003C51EA" w:rsidRDefault="00333B27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hyperlink r:id="rId25" w:history="1">
        <w:r w:rsidR="003C51EA" w:rsidRPr="003C51EA">
          <w:rPr>
            <w:rStyle w:val="Hyperlink"/>
            <w:rFonts w:ascii="Arial" w:hAnsi="Arial" w:cs="Arial"/>
            <w:b/>
            <w:bCs/>
            <w:color w:val="000000"/>
          </w:rPr>
          <w:t>Art. 20º</w:t>
        </w:r>
      </w:hyperlink>
      <w:r w:rsidR="003C51EA" w:rsidRPr="003C51EA">
        <w:rPr>
          <w:rStyle w:val="apple-converted-space"/>
          <w:rFonts w:ascii="Arial" w:hAnsi="Arial" w:cs="Arial"/>
          <w:color w:val="444444"/>
        </w:rPr>
        <w:t> </w:t>
      </w:r>
      <w:r w:rsidR="003C51EA" w:rsidRPr="003C51EA">
        <w:rPr>
          <w:rFonts w:ascii="Arial" w:hAnsi="Arial" w:cs="Arial"/>
          <w:color w:val="444444"/>
        </w:rPr>
        <w:t xml:space="preserve">- O Estatuto da Fundação e suas alterações serão submetidos </w:t>
      </w:r>
      <w:proofErr w:type="gramStart"/>
      <w:r w:rsidR="003C51EA" w:rsidRPr="003C51EA">
        <w:rPr>
          <w:rFonts w:ascii="Arial" w:hAnsi="Arial" w:cs="Arial"/>
          <w:color w:val="444444"/>
        </w:rPr>
        <w:t>a</w:t>
      </w:r>
      <w:proofErr w:type="gramEnd"/>
      <w:r w:rsidR="003C51EA" w:rsidRPr="003C51EA">
        <w:rPr>
          <w:rFonts w:ascii="Arial" w:hAnsi="Arial" w:cs="Arial"/>
          <w:color w:val="444444"/>
        </w:rPr>
        <w:t xml:space="preserve"> apreciação do Prefeito Municipal que os aprovará por Decreto.</w:t>
      </w:r>
    </w:p>
    <w:p w:rsidR="003C51EA" w:rsidRPr="003C51EA" w:rsidRDefault="00333B27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hyperlink r:id="rId26" w:history="1">
        <w:r w:rsidR="003C51EA" w:rsidRPr="003C51EA">
          <w:rPr>
            <w:rStyle w:val="Hyperlink"/>
            <w:rFonts w:ascii="Arial" w:hAnsi="Arial" w:cs="Arial"/>
            <w:b/>
            <w:bCs/>
            <w:color w:val="000000"/>
          </w:rPr>
          <w:t>Art. 21º</w:t>
        </w:r>
      </w:hyperlink>
      <w:r w:rsidR="003C51EA" w:rsidRPr="003C51EA">
        <w:rPr>
          <w:rStyle w:val="apple-converted-space"/>
          <w:rFonts w:ascii="Arial" w:hAnsi="Arial" w:cs="Arial"/>
          <w:color w:val="444444"/>
        </w:rPr>
        <w:t> </w:t>
      </w:r>
      <w:r w:rsidR="003C51EA" w:rsidRPr="003C51EA">
        <w:rPr>
          <w:rFonts w:ascii="Arial" w:hAnsi="Arial" w:cs="Arial"/>
          <w:color w:val="444444"/>
        </w:rPr>
        <w:t>- Esta Lei entra em vigor na data de sua publicação.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t>Paço Municipal em São José (SC), 07 de Janeiro de 2004.</w:t>
      </w:r>
    </w:p>
    <w:p w:rsidR="003C51EA" w:rsidRP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t>DÁRIO ELIAS BERGER</w:t>
      </w:r>
    </w:p>
    <w:p w:rsidR="003C51EA" w:rsidRDefault="003C51EA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  <w:r w:rsidRPr="003C51EA">
        <w:rPr>
          <w:rFonts w:ascii="Arial" w:hAnsi="Arial" w:cs="Arial"/>
          <w:color w:val="444444"/>
        </w:rPr>
        <w:t>Prefeito Municipal</w:t>
      </w:r>
    </w:p>
    <w:p w:rsidR="001E4570" w:rsidRDefault="001E4570" w:rsidP="003C51EA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44444"/>
        </w:rPr>
      </w:pPr>
    </w:p>
    <w:p w:rsidR="001E4570" w:rsidRPr="003C51EA" w:rsidRDefault="001E4570" w:rsidP="003C51EA">
      <w:pPr>
        <w:pStyle w:val="NormalWeb"/>
        <w:shd w:val="clear" w:color="auto" w:fill="FFFFFF"/>
        <w:spacing w:before="0" w:beforeAutospacing="0" w:after="150" w:afterAutospacing="0" w:line="255" w:lineRule="atLeast"/>
      </w:pPr>
      <w:r>
        <w:t xml:space="preserve">Fonte: </w:t>
      </w:r>
      <w:r w:rsidRPr="001E4570">
        <w:t>http://www.jusbrasil.com.br/legislacao/740187/lei-4108-04-sao-jose-0</w:t>
      </w:r>
    </w:p>
    <w:sectPr w:rsidR="001E4570" w:rsidRPr="003C51EA" w:rsidSect="001E4570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EA"/>
    <w:rsid w:val="001E4570"/>
    <w:rsid w:val="00333B27"/>
    <w:rsid w:val="003C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C5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C51E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3C5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C51EA"/>
  </w:style>
  <w:style w:type="paragraph" w:customStyle="1" w:styleId="ementa">
    <w:name w:val="ementa"/>
    <w:basedOn w:val="Normal"/>
    <w:rsid w:val="003C5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C51E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C51E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C5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C51E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3C5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C51EA"/>
  </w:style>
  <w:style w:type="paragraph" w:customStyle="1" w:styleId="ementa">
    <w:name w:val="ementa"/>
    <w:basedOn w:val="Normal"/>
    <w:rsid w:val="003C5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C51E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C51E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47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3050">
              <w:marLeft w:val="9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brasil.com.br/legislacao/anotada/8223298/art-3-da-lei-4108-04-sao-jose" TargetMode="External"/><Relationship Id="rId13" Type="http://schemas.openxmlformats.org/officeDocument/2006/relationships/hyperlink" Target="http://www.jusbrasil.com.br/legislacao/anotada/8223133/art-8-da-lei-4108-04-sao-jose" TargetMode="External"/><Relationship Id="rId18" Type="http://schemas.openxmlformats.org/officeDocument/2006/relationships/hyperlink" Target="http://www.jusbrasil.com.br/legislacao/anotada/8222575/art-13-da-lei-4108-04-sao-jose" TargetMode="External"/><Relationship Id="rId26" Type="http://schemas.openxmlformats.org/officeDocument/2006/relationships/hyperlink" Target="http://www.jusbrasil.com.br/legislacao/anotada/8222172/art-21-da-lei-4108-04-sao-jos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jusbrasil.com.br/legislacao/anotada/8222350/art-16-da-lei-4108-04-sao-jose" TargetMode="External"/><Relationship Id="rId7" Type="http://schemas.openxmlformats.org/officeDocument/2006/relationships/hyperlink" Target="http://www.jusbrasil.com.br/legislacao/anotada/8223444/art-2-da-lei-4108-04-sao-jose" TargetMode="External"/><Relationship Id="rId12" Type="http://schemas.openxmlformats.org/officeDocument/2006/relationships/hyperlink" Target="http://www.jusbrasil.com.br/legislacao/anotada/8223154/art-7-da-lei-4108-04-sao-jose" TargetMode="External"/><Relationship Id="rId17" Type="http://schemas.openxmlformats.org/officeDocument/2006/relationships/hyperlink" Target="http://www.jusbrasil.com.br/legislacao/anotada/8222678/art-12-da-lei-4108-04-sao-jose" TargetMode="External"/><Relationship Id="rId25" Type="http://schemas.openxmlformats.org/officeDocument/2006/relationships/hyperlink" Target="http://www.jusbrasil.com.br/legislacao/anotada/8222195/art-20-da-lei-4108-04-sao-jos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jusbrasil.com.br/legislacao/anotada/8222817/art-11-da-lei-4108-04-sao-jose" TargetMode="External"/><Relationship Id="rId20" Type="http://schemas.openxmlformats.org/officeDocument/2006/relationships/hyperlink" Target="http://www.jusbrasil.com.br/legislacao/anotada/10399850/art-14-da-lei-4108-04-sao-jos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usbrasil.com.br/legislacao/anotada/8223462/art-1-da-lei-4108-04-sao-jose" TargetMode="External"/><Relationship Id="rId11" Type="http://schemas.openxmlformats.org/officeDocument/2006/relationships/hyperlink" Target="http://www.jusbrasil.com.br/legislacao/anotada/8223209/art-6-da-lei-4108-04-sao-jose" TargetMode="External"/><Relationship Id="rId24" Type="http://schemas.openxmlformats.org/officeDocument/2006/relationships/hyperlink" Target="http://www.jusbrasil.com.br/legislacao/anotada/8222213/art-19-da-lei-4108-04-sao-jose" TargetMode="External"/><Relationship Id="rId5" Type="http://schemas.openxmlformats.org/officeDocument/2006/relationships/hyperlink" Target="http://www.jusbrasil.com.br/legislacao/anotada/8223503/lei-4108-04-sao-jose" TargetMode="External"/><Relationship Id="rId15" Type="http://schemas.openxmlformats.org/officeDocument/2006/relationships/hyperlink" Target="http://www.jusbrasil.com.br/legislacao/anotada/8223072/art-10-da-lei-4108-04-sao-jose" TargetMode="External"/><Relationship Id="rId23" Type="http://schemas.openxmlformats.org/officeDocument/2006/relationships/hyperlink" Target="http://www.jusbrasil.com.br/legislacao/anotada/8222285/art-18-da-lei-4108-04-sao-jos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jusbrasil.com.br/legislacao/anotada/8223250/art-5-da-lei-4108-04-sao-jose" TargetMode="External"/><Relationship Id="rId19" Type="http://schemas.openxmlformats.org/officeDocument/2006/relationships/hyperlink" Target="http://www.jusbrasil.com.br/legislacao/anotada/8222575/art-13-da-lei-4108-04-sao-jo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sbrasil.com.br/legislacao/anotada/8223281/art-4-da-lei-4108-04-sao-jose" TargetMode="External"/><Relationship Id="rId14" Type="http://schemas.openxmlformats.org/officeDocument/2006/relationships/hyperlink" Target="http://www.jusbrasil.com.br/legislacao/anotada/8223104/art-9-da-lei-4108-04-sao-jose" TargetMode="External"/><Relationship Id="rId22" Type="http://schemas.openxmlformats.org/officeDocument/2006/relationships/hyperlink" Target="http://www.jusbrasil.com.br/legislacao/anotada/8222300/art-17-da-lei-4108-04-sao-jos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1781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2013-01-11T19:31:00Z</cp:lastPrinted>
  <dcterms:created xsi:type="dcterms:W3CDTF">2013-01-11T19:34:00Z</dcterms:created>
  <dcterms:modified xsi:type="dcterms:W3CDTF">2013-01-11T19:34:00Z</dcterms:modified>
</cp:coreProperties>
</file>